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江苏医药职业学院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教授岗位竞聘暂行办法（试行）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为进一步贯彻落实职称聘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任工作“坚持标准、公开透明、评聘结合”的原则，按照省人社厅和省卫生计生委岗位设置相关文件精神，结合学校实际情况，特制定本办法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一、实施原则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按照上级部门岗位设置文件精神，在有空岗位的情况下采取退一进一的办法，于当年年底前组织实施。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申报对象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以资历优先为原则，对具备教授资格但尚未聘任的人员按照限额进行依次递补，确定申报人选。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三、竞聘办法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1、按资历优先原则，在有空岗的情况下，先行取得教授资格的申报人选优先聘任。 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2、同一年取得教授资格人员数量超过申报限额，则采取对申报人选取得教授资格后取得的代表性业绩成果进行评价。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、临近退休、无机会参加下一轮竞聘的人员，必须征得其他具备竞岗资格人员书面同意后，方可申请参加本次竞聘。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四、竞聘程序</w:t>
      </w:r>
    </w:p>
    <w:p>
      <w:pPr>
        <w:spacing w:line="560" w:lineRule="exact"/>
        <w:ind w:firstLine="648" w:firstLineChars="21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1、人事处发布竞聘通知。</w:t>
      </w:r>
    </w:p>
    <w:p>
      <w:pPr>
        <w:spacing w:line="560" w:lineRule="exact"/>
        <w:ind w:firstLine="648" w:firstLineChars="21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2、申报人选填写代表性业绩成果情况表。</w:t>
      </w:r>
    </w:p>
    <w:p>
      <w:pPr>
        <w:spacing w:line="560" w:lineRule="exact"/>
        <w:ind w:firstLine="648" w:firstLineChars="21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3、人事处会同相关部门对代表性业绩成果进行审核。</w:t>
      </w:r>
    </w:p>
    <w:p>
      <w:pPr>
        <w:spacing w:line="560" w:lineRule="exact"/>
        <w:ind w:firstLine="648" w:firstLineChars="21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召开教师与专业技术职务评审聘任委员会会议，审议聘任人选，在有竞争的人员中进行限额投票，且限额内人选同意票数须达到与会委员的半数以上；首次投票后，申报人选同意票数未过半数且仍有空额，则进行新一轮投票，若获同意票数仍未过半数，则不再进行投票。</w:t>
      </w:r>
    </w:p>
    <w:p>
      <w:pPr>
        <w:spacing w:line="560" w:lineRule="exact"/>
        <w:ind w:firstLine="648" w:firstLineChars="21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5、按照限额和投票情况确定聘</w:t>
      </w:r>
      <w:r>
        <w:rPr>
          <w:rFonts w:hint="eastAsia" w:ascii="仿宋_GB2312" w:hAnsi="仿宋_GB2312" w:eastAsia="仿宋_GB2312" w:cs="仿宋_GB2312"/>
          <w:sz w:val="30"/>
          <w:szCs w:val="30"/>
        </w:rPr>
        <w:t>任人选，公示无异议后报院长办公会批准。</w:t>
      </w:r>
    </w:p>
    <w:p>
      <w:pPr>
        <w:spacing w:line="560" w:lineRule="exact"/>
        <w:ind w:firstLine="651" w:firstLineChars="216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五、附则</w:t>
      </w:r>
    </w:p>
    <w:p>
      <w:pPr>
        <w:spacing w:line="560" w:lineRule="exact"/>
        <w:ind w:firstLine="648" w:firstLineChars="21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本办法自印发之日起执行，由人事处负责解释。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附件：代表性业绩成果情况表</w:t>
      </w:r>
    </w:p>
    <w:p>
      <w:pPr>
        <w:spacing w:line="56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60" w:lineRule="exact"/>
        <w:ind w:firstLine="648" w:firstLineChars="216"/>
        <w:jc w:val="center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     </w:t>
      </w:r>
    </w:p>
    <w:p>
      <w:pPr>
        <w:spacing w:line="560" w:lineRule="exact"/>
        <w:ind w:firstLine="648" w:firstLineChars="216"/>
        <w:jc w:val="center"/>
        <w:rPr>
          <w:rFonts w:ascii="华文仿宋" w:hAnsi="华文仿宋" w:eastAsia="华文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6FB"/>
    <w:rsid w:val="00013D29"/>
    <w:rsid w:val="00025133"/>
    <w:rsid w:val="00041905"/>
    <w:rsid w:val="00053490"/>
    <w:rsid w:val="0006303C"/>
    <w:rsid w:val="00083795"/>
    <w:rsid w:val="000C5AC1"/>
    <w:rsid w:val="000E2F89"/>
    <w:rsid w:val="000F0DB0"/>
    <w:rsid w:val="000F6D79"/>
    <w:rsid w:val="00107F2A"/>
    <w:rsid w:val="001110FC"/>
    <w:rsid w:val="00112960"/>
    <w:rsid w:val="00113FD0"/>
    <w:rsid w:val="00116E54"/>
    <w:rsid w:val="0014552E"/>
    <w:rsid w:val="00186FD0"/>
    <w:rsid w:val="001A005B"/>
    <w:rsid w:val="001A23FA"/>
    <w:rsid w:val="001B6BD0"/>
    <w:rsid w:val="001E32B2"/>
    <w:rsid w:val="002466C4"/>
    <w:rsid w:val="00251CBB"/>
    <w:rsid w:val="002C0904"/>
    <w:rsid w:val="0030248C"/>
    <w:rsid w:val="00331611"/>
    <w:rsid w:val="00336825"/>
    <w:rsid w:val="00380C92"/>
    <w:rsid w:val="00384722"/>
    <w:rsid w:val="00390ACC"/>
    <w:rsid w:val="00392024"/>
    <w:rsid w:val="003D41D0"/>
    <w:rsid w:val="00412640"/>
    <w:rsid w:val="00447117"/>
    <w:rsid w:val="00447786"/>
    <w:rsid w:val="00455857"/>
    <w:rsid w:val="004806CB"/>
    <w:rsid w:val="00484DC3"/>
    <w:rsid w:val="004A32DF"/>
    <w:rsid w:val="004A49AD"/>
    <w:rsid w:val="004B2842"/>
    <w:rsid w:val="004F1F5D"/>
    <w:rsid w:val="005024B2"/>
    <w:rsid w:val="00507A47"/>
    <w:rsid w:val="005163E3"/>
    <w:rsid w:val="005274FA"/>
    <w:rsid w:val="005412DC"/>
    <w:rsid w:val="0055710C"/>
    <w:rsid w:val="00567C37"/>
    <w:rsid w:val="00582B2A"/>
    <w:rsid w:val="005A4DD2"/>
    <w:rsid w:val="005B0E4B"/>
    <w:rsid w:val="005C1A96"/>
    <w:rsid w:val="00611F3E"/>
    <w:rsid w:val="006477CE"/>
    <w:rsid w:val="00677A6F"/>
    <w:rsid w:val="00680C94"/>
    <w:rsid w:val="006B2272"/>
    <w:rsid w:val="006B25F6"/>
    <w:rsid w:val="006D589F"/>
    <w:rsid w:val="006E4A18"/>
    <w:rsid w:val="006E5827"/>
    <w:rsid w:val="006E76D2"/>
    <w:rsid w:val="007023B6"/>
    <w:rsid w:val="00712346"/>
    <w:rsid w:val="00715A9E"/>
    <w:rsid w:val="00721A5F"/>
    <w:rsid w:val="00785FEA"/>
    <w:rsid w:val="00790766"/>
    <w:rsid w:val="007B19B8"/>
    <w:rsid w:val="007B3E99"/>
    <w:rsid w:val="00815D80"/>
    <w:rsid w:val="00823682"/>
    <w:rsid w:val="008442B0"/>
    <w:rsid w:val="008C01DD"/>
    <w:rsid w:val="008E622A"/>
    <w:rsid w:val="008F26C6"/>
    <w:rsid w:val="008F370E"/>
    <w:rsid w:val="00941F49"/>
    <w:rsid w:val="00994874"/>
    <w:rsid w:val="009C059F"/>
    <w:rsid w:val="009C1F4F"/>
    <w:rsid w:val="009E6B1C"/>
    <w:rsid w:val="00A04549"/>
    <w:rsid w:val="00A0635C"/>
    <w:rsid w:val="00A2517E"/>
    <w:rsid w:val="00A775B4"/>
    <w:rsid w:val="00AB4A53"/>
    <w:rsid w:val="00AB5397"/>
    <w:rsid w:val="00AC42E4"/>
    <w:rsid w:val="00AE30DD"/>
    <w:rsid w:val="00B05D86"/>
    <w:rsid w:val="00B27166"/>
    <w:rsid w:val="00B306FB"/>
    <w:rsid w:val="00B34DEC"/>
    <w:rsid w:val="00B47F63"/>
    <w:rsid w:val="00B92D3D"/>
    <w:rsid w:val="00B95CF1"/>
    <w:rsid w:val="00BA2628"/>
    <w:rsid w:val="00BD767E"/>
    <w:rsid w:val="00BE12D0"/>
    <w:rsid w:val="00C26A42"/>
    <w:rsid w:val="00C30C0C"/>
    <w:rsid w:val="00C5109E"/>
    <w:rsid w:val="00C52DA5"/>
    <w:rsid w:val="00C87BA0"/>
    <w:rsid w:val="00CF1993"/>
    <w:rsid w:val="00D03DB6"/>
    <w:rsid w:val="00D43217"/>
    <w:rsid w:val="00D7296A"/>
    <w:rsid w:val="00D808D5"/>
    <w:rsid w:val="00D813DF"/>
    <w:rsid w:val="00D87415"/>
    <w:rsid w:val="00D91AAA"/>
    <w:rsid w:val="00D9353C"/>
    <w:rsid w:val="00D93939"/>
    <w:rsid w:val="00E146F3"/>
    <w:rsid w:val="00E21785"/>
    <w:rsid w:val="00E32035"/>
    <w:rsid w:val="00E3705F"/>
    <w:rsid w:val="00E45919"/>
    <w:rsid w:val="00EB7340"/>
    <w:rsid w:val="00EC2627"/>
    <w:rsid w:val="00EC5C0C"/>
    <w:rsid w:val="00EE6963"/>
    <w:rsid w:val="00EE7BA4"/>
    <w:rsid w:val="00F25EDC"/>
    <w:rsid w:val="00F63F68"/>
    <w:rsid w:val="00FB6234"/>
    <w:rsid w:val="00FD2695"/>
    <w:rsid w:val="00FD38ED"/>
    <w:rsid w:val="00FD789C"/>
    <w:rsid w:val="00FE24CB"/>
    <w:rsid w:val="186742E0"/>
    <w:rsid w:val="1BAD355F"/>
    <w:rsid w:val="50536F37"/>
    <w:rsid w:val="60E41AA7"/>
    <w:rsid w:val="78C027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538</Characters>
  <Lines>4</Lines>
  <Paragraphs>1</Paragraphs>
  <TotalTime>0</TotalTime>
  <ScaleCrop>false</ScaleCrop>
  <LinksUpToDate>false</LinksUpToDate>
  <CharactersWithSpaces>631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2017-11-30T08:59:00Z</dcterms:created>
  <dc:creator>Administrator</dc:creator>
  <cp:lastModifiedBy>bangongshi</cp:lastModifiedBy>
  <cp:lastPrinted>2017-12-04T02:18:00Z</cp:lastPrinted>
  <dcterms:modified xsi:type="dcterms:W3CDTF">2017-12-22T08:13:40Z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